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4B" w:rsidRPr="00F374D4" w:rsidRDefault="00FE5B4B" w:rsidP="00FE5B4B">
      <w:pPr>
        <w:autoSpaceDE w:val="0"/>
        <w:autoSpaceDN w:val="0"/>
        <w:adjustRightInd w:val="0"/>
        <w:jc w:val="right"/>
        <w:rPr>
          <w:rFonts w:ascii="新細明體" w:hAnsi="新細明體" w:cs="新細明體"/>
          <w:spacing w:val="12"/>
          <w:kern w:val="0"/>
        </w:rPr>
      </w:pPr>
      <w:bookmarkStart w:id="0" w:name="_GoBack"/>
      <w:bookmarkEnd w:id="0"/>
      <w:r w:rsidRPr="00F374D4">
        <w:rPr>
          <w:rFonts w:ascii="新細明體" w:hAnsi="新細明體" w:cs="新細明體" w:hint="eastAsia"/>
          <w:spacing w:val="12"/>
          <w:kern w:val="0"/>
        </w:rPr>
        <w:t>附錄</w:t>
      </w:r>
      <w:r w:rsidR="00350A9E" w:rsidRPr="00F374D4">
        <w:rPr>
          <w:rFonts w:ascii="新細明體" w:hAnsi="新細明體" w:cs="新細明體"/>
          <w:spacing w:val="12"/>
          <w:kern w:val="0"/>
          <w:lang w:val="en-GB"/>
        </w:rPr>
        <w:t xml:space="preserve"> </w:t>
      </w:r>
      <w:r w:rsidRPr="00F374D4">
        <w:rPr>
          <w:rFonts w:ascii="新細明體" w:hAnsi="新細明體" w:cs="新細明體"/>
          <w:spacing w:val="12"/>
          <w:kern w:val="0"/>
        </w:rPr>
        <w:t>V</w:t>
      </w:r>
    </w:p>
    <w:p w:rsidR="00FE5B4B" w:rsidRPr="00F374D4" w:rsidRDefault="00FE5B4B" w:rsidP="00FE5B4B">
      <w:pPr>
        <w:autoSpaceDE w:val="0"/>
        <w:autoSpaceDN w:val="0"/>
        <w:adjustRightInd w:val="0"/>
        <w:jc w:val="center"/>
        <w:rPr>
          <w:rFonts w:ascii="新細明體" w:hAnsi="新細明體" w:cs="新細明體"/>
          <w:spacing w:val="12"/>
          <w:kern w:val="0"/>
          <w:u w:val="single"/>
          <w:lang w:val="en-GB"/>
        </w:rPr>
      </w:pPr>
      <w:r w:rsidRPr="00F374D4">
        <w:rPr>
          <w:rFonts w:ascii="新細明體" w:hAnsi="新細明體" w:cs="新細明體" w:hint="eastAsia"/>
          <w:spacing w:val="12"/>
          <w:kern w:val="0"/>
          <w:u w:val="single"/>
        </w:rPr>
        <w:t>合資格採樣員之準則</w:t>
      </w:r>
    </w:p>
    <w:p w:rsidR="00FE5B4B" w:rsidRPr="00F374D4" w:rsidRDefault="00FE5B4B" w:rsidP="009F458D">
      <w:pPr>
        <w:autoSpaceDE w:val="0"/>
        <w:autoSpaceDN w:val="0"/>
        <w:adjustRightInd w:val="0"/>
        <w:jc w:val="both"/>
        <w:rPr>
          <w:rFonts w:ascii="新細明體" w:hAnsi="新細明體" w:cs="新細明體"/>
          <w:spacing w:val="12"/>
          <w:kern w:val="0"/>
          <w:u w:val="single"/>
          <w:lang w:val="en-GB"/>
        </w:rPr>
      </w:pPr>
    </w:p>
    <w:p w:rsidR="00FE5B4B" w:rsidRPr="00F374D4" w:rsidRDefault="00FE5B4B" w:rsidP="009F458D">
      <w:pPr>
        <w:autoSpaceDE w:val="0"/>
        <w:autoSpaceDN w:val="0"/>
        <w:adjustRightInd w:val="0"/>
        <w:jc w:val="both"/>
        <w:rPr>
          <w:rFonts w:ascii="新細明體" w:hAnsi="新細明體" w:cs="新細明體"/>
          <w:spacing w:val="12"/>
          <w:kern w:val="0"/>
        </w:rPr>
      </w:pPr>
      <w:r w:rsidRPr="00F374D4">
        <w:rPr>
          <w:rFonts w:ascii="新細明體" w:hAnsi="新細明體" w:cs="新細明體" w:hint="eastAsia"/>
          <w:spacing w:val="12"/>
          <w:kern w:val="0"/>
        </w:rPr>
        <w:t>就有關覆檢污水化學需氧量濃度的申請，採樣員必須</w:t>
      </w:r>
      <w:r w:rsidR="007F301E">
        <w:rPr>
          <w:rFonts w:ascii="新細明體" w:hAnsi="新細明體" w:cs="新細明體" w:hint="eastAsia"/>
          <w:spacing w:val="12"/>
          <w:kern w:val="0"/>
        </w:rPr>
        <w:t>符</w:t>
      </w:r>
      <w:r w:rsidRPr="00F374D4">
        <w:rPr>
          <w:rFonts w:ascii="新細明體" w:hAnsi="新細明體" w:cs="新細明體" w:hint="eastAsia"/>
          <w:spacing w:val="12"/>
          <w:kern w:val="0"/>
        </w:rPr>
        <w:t>合以下所有要求，渠務署始會考慮接納該採樣員為有關申請進行採樣工作</w:t>
      </w:r>
      <w:r w:rsidR="008D5EEB" w:rsidRPr="00F374D4">
        <w:rPr>
          <w:rFonts w:ascii="新細明體" w:hAnsi="新細明體" w:cs="新細明體" w:hint="eastAsia"/>
          <w:spacing w:val="12"/>
          <w:kern w:val="0"/>
        </w:rPr>
        <w:t>：</w:t>
      </w:r>
    </w:p>
    <w:p w:rsidR="00FE5B4B" w:rsidRPr="00F374D4" w:rsidRDefault="00FE5B4B" w:rsidP="009F458D">
      <w:pPr>
        <w:autoSpaceDE w:val="0"/>
        <w:autoSpaceDN w:val="0"/>
        <w:adjustRightInd w:val="0"/>
        <w:jc w:val="both"/>
        <w:rPr>
          <w:rFonts w:ascii="新細明體" w:hAnsi="新細明體" w:cs="新細明體"/>
          <w:spacing w:val="12"/>
          <w:kern w:val="0"/>
        </w:rPr>
      </w:pPr>
    </w:p>
    <w:p w:rsidR="00FE5B4B" w:rsidRPr="00F374D4" w:rsidRDefault="00FE5B4B" w:rsidP="00D919C1">
      <w:pPr>
        <w:autoSpaceDE w:val="0"/>
        <w:autoSpaceDN w:val="0"/>
        <w:adjustRightInd w:val="0"/>
        <w:ind w:left="476" w:hanging="476"/>
        <w:jc w:val="both"/>
        <w:rPr>
          <w:rFonts w:ascii="新細明體" w:hAnsi="新細明體" w:cs="新細明體"/>
          <w:spacing w:val="12"/>
          <w:kern w:val="0"/>
        </w:rPr>
      </w:pPr>
      <w:r w:rsidRPr="00F374D4">
        <w:rPr>
          <w:rFonts w:ascii="新細明體" w:hAnsi="新細明體" w:cs="新細明體"/>
          <w:spacing w:val="12"/>
          <w:kern w:val="0"/>
        </w:rPr>
        <w:t>1.</w:t>
      </w:r>
      <w:r w:rsidR="00D919C1" w:rsidRPr="00F374D4">
        <w:rPr>
          <w:rFonts w:ascii="新細明體" w:hAnsi="新細明體" w:cs="新細明體"/>
          <w:spacing w:val="12"/>
          <w:kern w:val="0"/>
        </w:rPr>
        <w:tab/>
      </w:r>
      <w:r w:rsidRPr="00F374D4">
        <w:rPr>
          <w:rFonts w:ascii="新細明體" w:hAnsi="新細明體" w:cs="新細明體" w:hint="eastAsia"/>
          <w:spacing w:val="12"/>
          <w:kern w:val="0"/>
        </w:rPr>
        <w:t>受聘於認可實驗所不少於一個月，並完成由該認可實驗所之合資格培訓員提供為期不少於一個月的相關培訓，當中須包括最少六次相關之採樣實習訓練</w:t>
      </w:r>
      <w:r w:rsidR="008D5EEB" w:rsidRPr="00F374D4">
        <w:rPr>
          <w:rFonts w:ascii="新細明體" w:hAnsi="新細明體" w:cs="新細明體" w:hint="eastAsia"/>
          <w:spacing w:val="12"/>
          <w:kern w:val="0"/>
        </w:rPr>
        <w:t>；</w:t>
      </w:r>
    </w:p>
    <w:p w:rsidR="00FE5B4B" w:rsidRPr="00F374D4" w:rsidRDefault="00FE5B4B" w:rsidP="009F458D">
      <w:pPr>
        <w:autoSpaceDE w:val="0"/>
        <w:autoSpaceDN w:val="0"/>
        <w:adjustRightInd w:val="0"/>
        <w:jc w:val="both"/>
        <w:rPr>
          <w:rFonts w:ascii="新細明體" w:hAnsi="新細明體" w:cs="新細明體"/>
          <w:spacing w:val="12"/>
          <w:kern w:val="0"/>
        </w:rPr>
      </w:pPr>
    </w:p>
    <w:p w:rsidR="00FE5B4B" w:rsidRPr="00F374D4" w:rsidRDefault="00FE5B4B" w:rsidP="00D919C1">
      <w:pPr>
        <w:autoSpaceDE w:val="0"/>
        <w:autoSpaceDN w:val="0"/>
        <w:adjustRightInd w:val="0"/>
        <w:ind w:left="476" w:hanging="476"/>
        <w:jc w:val="both"/>
        <w:rPr>
          <w:rFonts w:ascii="新細明體" w:hAnsi="新細明體" w:cs="新細明體"/>
          <w:spacing w:val="12"/>
          <w:kern w:val="0"/>
        </w:rPr>
      </w:pPr>
      <w:r w:rsidRPr="00F374D4">
        <w:rPr>
          <w:rFonts w:ascii="新細明體" w:hAnsi="新細明體" w:cs="新細明體"/>
          <w:spacing w:val="12"/>
          <w:kern w:val="0"/>
        </w:rPr>
        <w:t>2.</w:t>
      </w:r>
      <w:r w:rsidR="00D919C1" w:rsidRPr="00F374D4">
        <w:rPr>
          <w:rFonts w:ascii="新細明體" w:hAnsi="新細明體" w:cs="新細明體"/>
          <w:spacing w:val="12"/>
          <w:kern w:val="0"/>
        </w:rPr>
        <w:tab/>
      </w:r>
      <w:r w:rsidR="007472FD">
        <w:rPr>
          <w:rFonts w:ascii="新細明體" w:hAnsi="新細明體" w:cs="新細明體" w:hint="eastAsia"/>
          <w:spacing w:val="12"/>
          <w:kern w:val="0"/>
        </w:rPr>
        <w:t>在</w:t>
      </w:r>
      <w:r w:rsidR="007472FD" w:rsidRPr="00A434F3">
        <w:rPr>
          <w:rFonts w:ascii="新細明體" w:hAnsi="新細明體" w:cs="Arial"/>
          <w:color w:val="000000"/>
          <w:spacing w:val="12"/>
        </w:rPr>
        <w:t>香港中學文憑考試五科考獲第2級或同等(</w:t>
      </w:r>
      <w:r w:rsidR="007472FD">
        <w:rPr>
          <w:rFonts w:ascii="新細明體" w:hAnsi="新細明體" w:cs="Arial"/>
          <w:color w:val="000000"/>
          <w:spacing w:val="12"/>
        </w:rPr>
        <w:t>註iii</w:t>
      </w:r>
      <w:r w:rsidR="007472FD" w:rsidRPr="00A434F3">
        <w:rPr>
          <w:rFonts w:ascii="新細明體" w:hAnsi="新細明體" w:cs="Arial"/>
          <w:color w:val="000000"/>
          <w:spacing w:val="12"/>
        </w:rPr>
        <w:t>)或以上成績，或具同等學歷；或在香港中學會考五科考獲第2級(</w:t>
      </w:r>
      <w:r w:rsidR="007472FD">
        <w:rPr>
          <w:rFonts w:ascii="新細明體" w:hAnsi="新細明體" w:cs="Arial"/>
          <w:color w:val="000000"/>
          <w:spacing w:val="12"/>
        </w:rPr>
        <w:t>註</w:t>
      </w:r>
      <w:r w:rsidR="00436796">
        <w:rPr>
          <w:rFonts w:ascii="新細明體" w:hAnsi="新細明體" w:cs="Arial"/>
          <w:color w:val="000000"/>
          <w:spacing w:val="12"/>
        </w:rPr>
        <w:t>iv</w:t>
      </w:r>
      <w:r w:rsidR="007472FD" w:rsidRPr="00A434F3">
        <w:rPr>
          <w:rFonts w:ascii="新細明體" w:hAnsi="新細明體" w:cs="Arial"/>
          <w:color w:val="000000"/>
          <w:spacing w:val="12"/>
        </w:rPr>
        <w:t>)／E級或以上成績，或具同等學</w:t>
      </w:r>
      <w:r w:rsidR="007472FD" w:rsidRPr="00A434F3">
        <w:rPr>
          <w:rFonts w:ascii="新細明體" w:hAnsi="新細明體" w:cs="Arial" w:hint="eastAsia"/>
          <w:color w:val="000000"/>
          <w:spacing w:val="12"/>
        </w:rPr>
        <w:t>歷；</w:t>
      </w:r>
      <w:r w:rsidRPr="00F374D4">
        <w:rPr>
          <w:rFonts w:ascii="新細明體" w:hAnsi="新細明體" w:cs="新細明體" w:hint="eastAsia"/>
          <w:spacing w:val="12"/>
          <w:kern w:val="0"/>
        </w:rPr>
        <w:t>或最少有兩年與申請覆檢污水化學需氧量濃度而進行之採集工商業污水樣本的相關經驗</w:t>
      </w:r>
      <w:r w:rsidR="008D5EEB" w:rsidRPr="00F374D4">
        <w:rPr>
          <w:rFonts w:ascii="新細明體" w:hAnsi="新細明體" w:cs="新細明體" w:hint="eastAsia"/>
          <w:spacing w:val="12"/>
          <w:kern w:val="0"/>
        </w:rPr>
        <w:t>；</w:t>
      </w:r>
    </w:p>
    <w:p w:rsidR="00FE5B4B" w:rsidRPr="00F374D4" w:rsidRDefault="00FE5B4B" w:rsidP="009F458D">
      <w:pPr>
        <w:autoSpaceDE w:val="0"/>
        <w:autoSpaceDN w:val="0"/>
        <w:adjustRightInd w:val="0"/>
        <w:jc w:val="both"/>
        <w:rPr>
          <w:rFonts w:ascii="新細明體" w:hAnsi="新細明體" w:cs="新細明體"/>
          <w:spacing w:val="12"/>
          <w:kern w:val="0"/>
        </w:rPr>
      </w:pPr>
    </w:p>
    <w:p w:rsidR="00FE5B4B" w:rsidRPr="00F374D4" w:rsidRDefault="00FE5B4B" w:rsidP="009F458D">
      <w:pPr>
        <w:autoSpaceDE w:val="0"/>
        <w:autoSpaceDN w:val="0"/>
        <w:adjustRightInd w:val="0"/>
        <w:jc w:val="both"/>
        <w:rPr>
          <w:rFonts w:ascii="新細明體" w:hAnsi="新細明體" w:cs="新細明體"/>
          <w:spacing w:val="12"/>
          <w:kern w:val="0"/>
          <w:lang w:val="en-GB"/>
        </w:rPr>
      </w:pPr>
      <w:r w:rsidRPr="00F374D4">
        <w:rPr>
          <w:rFonts w:ascii="新細明體" w:hAnsi="新細明體" w:cs="新細明體"/>
          <w:spacing w:val="12"/>
          <w:kern w:val="0"/>
        </w:rPr>
        <w:t>3.</w:t>
      </w:r>
      <w:r w:rsidR="00D919C1" w:rsidRPr="00F374D4">
        <w:rPr>
          <w:rFonts w:ascii="新細明體" w:hAnsi="新細明體" w:cs="新細明體"/>
          <w:spacing w:val="12"/>
          <w:kern w:val="0"/>
        </w:rPr>
        <w:tab/>
      </w:r>
      <w:r w:rsidRPr="00F374D4">
        <w:rPr>
          <w:rFonts w:ascii="新細明體" w:hAnsi="新細明體" w:cs="新細明體" w:hint="eastAsia"/>
          <w:spacing w:val="12"/>
          <w:kern w:val="0"/>
        </w:rPr>
        <w:t>並被納入該認可實驗所向渠務署提交之合資格採樣員名單內</w:t>
      </w:r>
      <w:r w:rsidR="008D5EEB" w:rsidRPr="00F374D4">
        <w:rPr>
          <w:rFonts w:ascii="新細明體" w:hAnsi="新細明體" w:cs="新細明體" w:hint="eastAsia"/>
          <w:spacing w:val="12"/>
          <w:kern w:val="0"/>
        </w:rPr>
        <w:t>；</w:t>
      </w:r>
      <w:r w:rsidRPr="00F374D4">
        <w:rPr>
          <w:rFonts w:ascii="新細明體" w:hAnsi="新細明體" w:cs="新細明體" w:hint="eastAsia"/>
          <w:spacing w:val="12"/>
          <w:kern w:val="0"/>
        </w:rPr>
        <w:t>及</w:t>
      </w:r>
    </w:p>
    <w:p w:rsidR="00FE5B4B" w:rsidRPr="00F374D4" w:rsidRDefault="00FE5B4B" w:rsidP="009F458D">
      <w:pPr>
        <w:autoSpaceDE w:val="0"/>
        <w:autoSpaceDN w:val="0"/>
        <w:adjustRightInd w:val="0"/>
        <w:jc w:val="both"/>
        <w:rPr>
          <w:rFonts w:ascii="新細明體" w:hAnsi="新細明體" w:cs="新細明體"/>
          <w:spacing w:val="12"/>
          <w:kern w:val="0"/>
          <w:lang w:val="en-GB"/>
        </w:rPr>
      </w:pPr>
    </w:p>
    <w:p w:rsidR="00FE5B4B" w:rsidRPr="00F374D4" w:rsidRDefault="00FE5B4B" w:rsidP="00D919C1">
      <w:pPr>
        <w:autoSpaceDE w:val="0"/>
        <w:autoSpaceDN w:val="0"/>
        <w:adjustRightInd w:val="0"/>
        <w:ind w:left="476" w:hanging="476"/>
        <w:jc w:val="both"/>
        <w:rPr>
          <w:rFonts w:ascii="新細明體" w:hAnsi="新細明體" w:cs="新細明體"/>
          <w:spacing w:val="12"/>
          <w:kern w:val="0"/>
        </w:rPr>
      </w:pPr>
      <w:r w:rsidRPr="00F374D4">
        <w:rPr>
          <w:rFonts w:ascii="新細明體" w:hAnsi="新細明體" w:cs="新細明體"/>
          <w:spacing w:val="12"/>
          <w:kern w:val="0"/>
        </w:rPr>
        <w:t>4.</w:t>
      </w:r>
      <w:r w:rsidR="00D919C1" w:rsidRPr="00F374D4">
        <w:rPr>
          <w:rFonts w:ascii="新細明體" w:hAnsi="新細明體" w:cs="新細明體"/>
          <w:spacing w:val="12"/>
          <w:kern w:val="0"/>
        </w:rPr>
        <w:tab/>
      </w:r>
      <w:r w:rsidR="009F7B39" w:rsidRPr="00F374D4">
        <w:rPr>
          <w:rFonts w:ascii="新細明體" w:hAnsi="新細明體" w:cs="新細明體"/>
          <w:spacing w:val="12"/>
          <w:kern w:val="0"/>
        </w:rPr>
        <w:tab/>
      </w:r>
      <w:r w:rsidRPr="00F374D4">
        <w:rPr>
          <w:rFonts w:ascii="新細明體" w:hAnsi="新細明體" w:cs="新細明體" w:hint="eastAsia"/>
          <w:spacing w:val="12"/>
          <w:kern w:val="0"/>
        </w:rPr>
        <w:t>沒有涉及與申請人或任何污水處理承辦商之任何工作或聘用上的關係，亦沒有在個人</w:t>
      </w:r>
      <w:r w:rsidR="008D5EEB" w:rsidRPr="00F374D4">
        <w:rPr>
          <w:rFonts w:ascii="新細明體" w:hAnsi="新細明體" w:cs="新細明體" w:hint="eastAsia"/>
          <w:spacing w:val="12"/>
          <w:kern w:val="0"/>
        </w:rPr>
        <w:t>／</w:t>
      </w:r>
      <w:r w:rsidRPr="00F374D4">
        <w:rPr>
          <w:rFonts w:ascii="新細明體" w:hAnsi="新細明體" w:cs="新細明體" w:hint="eastAsia"/>
          <w:spacing w:val="12"/>
          <w:kern w:val="0"/>
        </w:rPr>
        <w:t>財務利益與他</w:t>
      </w:r>
      <w:r w:rsidR="008D5EEB" w:rsidRPr="00F374D4">
        <w:rPr>
          <w:rFonts w:ascii="新細明體" w:hAnsi="新細明體" w:cs="新細明體" w:hint="eastAsia"/>
          <w:spacing w:val="12"/>
          <w:kern w:val="0"/>
        </w:rPr>
        <w:t>／</w:t>
      </w:r>
      <w:r w:rsidRPr="00F374D4">
        <w:rPr>
          <w:rFonts w:ascii="新細明體" w:hAnsi="新細明體" w:cs="新細明體" w:hint="eastAsia"/>
          <w:spacing w:val="12"/>
          <w:kern w:val="0"/>
        </w:rPr>
        <w:t>她在本申請有關的職責之間構成或有可能構成衝突或潛在衝突。</w:t>
      </w:r>
    </w:p>
    <w:p w:rsidR="00FE5B4B" w:rsidRPr="00F374D4" w:rsidRDefault="00FE5B4B" w:rsidP="009F458D">
      <w:pPr>
        <w:autoSpaceDE w:val="0"/>
        <w:autoSpaceDN w:val="0"/>
        <w:adjustRightInd w:val="0"/>
        <w:jc w:val="both"/>
        <w:rPr>
          <w:rFonts w:ascii="新細明體" w:hAnsi="新細明體" w:cs="新細明體"/>
          <w:spacing w:val="12"/>
          <w:kern w:val="0"/>
          <w:lang w:val="en-GB"/>
        </w:rPr>
      </w:pPr>
    </w:p>
    <w:p w:rsidR="00FE5B4B" w:rsidRPr="00F374D4" w:rsidRDefault="00FE5B4B" w:rsidP="009F458D">
      <w:pPr>
        <w:autoSpaceDE w:val="0"/>
        <w:autoSpaceDN w:val="0"/>
        <w:adjustRightInd w:val="0"/>
        <w:jc w:val="both"/>
        <w:rPr>
          <w:rFonts w:ascii="新細明體" w:hAnsi="新細明體" w:cs="新細明體"/>
          <w:spacing w:val="12"/>
          <w:kern w:val="0"/>
          <w:u w:val="single"/>
        </w:rPr>
      </w:pPr>
      <w:r w:rsidRPr="00F374D4">
        <w:rPr>
          <w:rFonts w:ascii="新細明體" w:hAnsi="新細明體" w:cs="新細明體" w:hint="eastAsia"/>
          <w:spacing w:val="12"/>
          <w:kern w:val="0"/>
          <w:u w:val="single"/>
        </w:rPr>
        <w:t>備註</w:t>
      </w:r>
    </w:p>
    <w:p w:rsidR="009F7B39" w:rsidRPr="00F374D4" w:rsidRDefault="009F7B39" w:rsidP="009F458D">
      <w:pPr>
        <w:autoSpaceDE w:val="0"/>
        <w:autoSpaceDN w:val="0"/>
        <w:adjustRightInd w:val="0"/>
        <w:jc w:val="both"/>
        <w:rPr>
          <w:rFonts w:ascii="新細明體" w:hAnsi="新細明體" w:cs="新細明體"/>
          <w:spacing w:val="12"/>
          <w:kern w:val="0"/>
          <w:u w:val="single"/>
        </w:rPr>
      </w:pPr>
    </w:p>
    <w:p w:rsidR="00FE5B4B" w:rsidRPr="00F374D4" w:rsidRDefault="00FE5B4B" w:rsidP="00D919C1">
      <w:pPr>
        <w:autoSpaceDE w:val="0"/>
        <w:autoSpaceDN w:val="0"/>
        <w:adjustRightInd w:val="0"/>
        <w:ind w:left="476" w:hanging="476"/>
        <w:jc w:val="both"/>
        <w:rPr>
          <w:rFonts w:ascii="新細明體" w:hAnsi="新細明體" w:cs="新細明體"/>
          <w:spacing w:val="12"/>
          <w:kern w:val="0"/>
        </w:rPr>
      </w:pPr>
      <w:r w:rsidRPr="00F374D4">
        <w:rPr>
          <w:rFonts w:ascii="新細明體" w:hAnsi="新細明體" w:cs="新細明體"/>
          <w:spacing w:val="12"/>
          <w:kern w:val="0"/>
        </w:rPr>
        <w:t>(i)</w:t>
      </w:r>
      <w:r w:rsidR="00D919C1" w:rsidRPr="00F374D4">
        <w:rPr>
          <w:rFonts w:ascii="新細明體" w:hAnsi="新細明體" w:cs="新細明體"/>
          <w:spacing w:val="12"/>
          <w:kern w:val="0"/>
        </w:rPr>
        <w:tab/>
      </w:r>
      <w:r w:rsidRPr="00F374D4">
        <w:rPr>
          <w:rFonts w:ascii="新細明體" w:hAnsi="新細明體" w:cs="新細明體" w:hint="eastAsia"/>
          <w:spacing w:val="12"/>
          <w:kern w:val="0"/>
        </w:rPr>
        <w:t>倘若任何採樣員作出令人懷疑會影響所採樣本之代表性及完整性的行為，則渠務署會從合資格採樣員名單中刪除該採樣員。又倘若採樣員於進行採樣的過程中之表現屢次未能為渠務署接受，渠務署亦將會從合資格採樣員名單中刪除該採樣員。</w:t>
      </w:r>
    </w:p>
    <w:p w:rsidR="00FE5B4B" w:rsidRPr="00F374D4" w:rsidRDefault="00FE5B4B" w:rsidP="009F458D">
      <w:pPr>
        <w:autoSpaceDE w:val="0"/>
        <w:autoSpaceDN w:val="0"/>
        <w:adjustRightInd w:val="0"/>
        <w:jc w:val="both"/>
        <w:rPr>
          <w:rFonts w:ascii="新細明體" w:hAnsi="新細明體" w:cs="新細明體"/>
          <w:spacing w:val="12"/>
          <w:kern w:val="0"/>
          <w:lang w:val="en-GB"/>
        </w:rPr>
      </w:pPr>
    </w:p>
    <w:p w:rsidR="002869F5" w:rsidRDefault="00FE5B4B" w:rsidP="00A43DEB">
      <w:pPr>
        <w:autoSpaceDE w:val="0"/>
        <w:autoSpaceDN w:val="0"/>
        <w:adjustRightInd w:val="0"/>
        <w:ind w:left="476" w:hanging="476"/>
        <w:jc w:val="both"/>
        <w:rPr>
          <w:rFonts w:ascii="新細明體" w:hAnsi="新細明體" w:cs="新細明體"/>
          <w:spacing w:val="12"/>
          <w:kern w:val="0"/>
        </w:rPr>
      </w:pPr>
      <w:r w:rsidRPr="00F374D4">
        <w:rPr>
          <w:rFonts w:ascii="新細明體" w:hAnsi="新細明體" w:cs="新細明體"/>
          <w:spacing w:val="12"/>
          <w:kern w:val="0"/>
        </w:rPr>
        <w:t>(ii)</w:t>
      </w:r>
      <w:r w:rsidR="00D919C1" w:rsidRPr="00F374D4">
        <w:rPr>
          <w:rFonts w:ascii="新細明體" w:hAnsi="新細明體" w:cs="新細明體"/>
          <w:spacing w:val="12"/>
          <w:kern w:val="0"/>
        </w:rPr>
        <w:tab/>
      </w:r>
      <w:r w:rsidRPr="00F374D4">
        <w:rPr>
          <w:rFonts w:ascii="新細明體" w:hAnsi="新細明體" w:cs="新細明體" w:hint="eastAsia"/>
          <w:spacing w:val="12"/>
          <w:kern w:val="0"/>
        </w:rPr>
        <w:t>如合資格的採樣員一年或以上未有參與該實驗所有關覆檢申請的採樣工作，則該採樣員須從合資格採樣員名單內剔除，直至該採樣員重新接受上列第</w:t>
      </w:r>
      <w:r w:rsidRPr="00F374D4">
        <w:rPr>
          <w:rFonts w:ascii="新細明體" w:hAnsi="新細明體" w:cs="新細明體"/>
          <w:spacing w:val="12"/>
          <w:kern w:val="0"/>
        </w:rPr>
        <w:t>1</w:t>
      </w:r>
      <w:r w:rsidRPr="00F374D4">
        <w:rPr>
          <w:rFonts w:ascii="新細明體" w:hAnsi="新細明體" w:cs="新細明體" w:hint="eastAsia"/>
          <w:spacing w:val="12"/>
          <w:kern w:val="0"/>
        </w:rPr>
        <w:t>項的培訓後，渠務署才容許該採樣員進行採樣工作。</w:t>
      </w:r>
    </w:p>
    <w:p w:rsidR="00F61F82" w:rsidRDefault="00F61F82" w:rsidP="00A43DEB">
      <w:pPr>
        <w:autoSpaceDE w:val="0"/>
        <w:autoSpaceDN w:val="0"/>
        <w:adjustRightInd w:val="0"/>
        <w:ind w:left="476" w:hanging="476"/>
        <w:jc w:val="both"/>
        <w:rPr>
          <w:rFonts w:ascii="新細明體" w:hAnsi="新細明體" w:cs="新細明體"/>
          <w:spacing w:val="12"/>
          <w:kern w:val="0"/>
        </w:rPr>
      </w:pPr>
    </w:p>
    <w:p w:rsidR="00F61F82" w:rsidRDefault="00221D82" w:rsidP="00A43DEB">
      <w:pPr>
        <w:autoSpaceDE w:val="0"/>
        <w:autoSpaceDN w:val="0"/>
        <w:adjustRightInd w:val="0"/>
        <w:ind w:left="476" w:hanging="476"/>
        <w:jc w:val="both"/>
        <w:rPr>
          <w:rFonts w:ascii="新細明體" w:hAnsi="新細明體" w:cs="Arial"/>
          <w:color w:val="000000"/>
          <w:spacing w:val="12"/>
        </w:rPr>
      </w:pPr>
      <w:r>
        <w:rPr>
          <w:rFonts w:ascii="新細明體" w:hAnsi="新細明體" w:cs="新細明體"/>
          <w:spacing w:val="12"/>
          <w:kern w:val="0"/>
        </w:rPr>
        <w:t>(iii)</w:t>
      </w:r>
      <w:r>
        <w:rPr>
          <w:rFonts w:ascii="新細明體" w:hAnsi="新細明體" w:cs="新細明體"/>
          <w:spacing w:val="12"/>
          <w:kern w:val="0"/>
        </w:rPr>
        <w:tab/>
      </w:r>
      <w:r w:rsidRPr="00B83AB0">
        <w:rPr>
          <w:rFonts w:ascii="新細明體" w:hAnsi="新細明體" w:cs="Arial"/>
          <w:color w:val="000000"/>
          <w:spacing w:val="12"/>
        </w:rPr>
        <w:t>香港中學文憑考試應用學習科目(最多計算兩科)「達標並表現優異」</w:t>
      </w:r>
      <w:r w:rsidRPr="00B83AB0">
        <w:rPr>
          <w:rFonts w:ascii="新細明體" w:hAnsi="新細明體" w:cs="Arial" w:hint="eastAsia"/>
          <w:color w:val="000000"/>
          <w:spacing w:val="12"/>
        </w:rPr>
        <w:t>及「達標並表現優異</w:t>
      </w:r>
      <w:r w:rsidRPr="00B83AB0">
        <w:rPr>
          <w:rFonts w:ascii="新細明體" w:hAnsi="新細明體" w:cs="Arial" w:hint="eastAsia"/>
          <w:color w:val="000000"/>
          <w:spacing w:val="12"/>
          <w:lang w:eastAsia="zh-HK"/>
        </w:rPr>
        <w:t>(</w:t>
      </w:r>
      <w:r w:rsidRPr="00B83AB0">
        <w:rPr>
          <w:rFonts w:ascii="新細明體" w:hAnsi="新細明體" w:cs="Arial" w:hint="eastAsia"/>
          <w:color w:val="000000"/>
          <w:spacing w:val="12"/>
        </w:rPr>
        <w:t>I</w:t>
      </w:r>
      <w:r w:rsidRPr="00B83AB0">
        <w:rPr>
          <w:rFonts w:ascii="新細明體" w:hAnsi="新細明體" w:cs="Arial"/>
          <w:color w:val="000000"/>
          <w:spacing w:val="12"/>
        </w:rPr>
        <w:t>)</w:t>
      </w:r>
      <w:r w:rsidRPr="00B83AB0">
        <w:rPr>
          <w:rFonts w:ascii="新細明體" w:hAnsi="新細明體" w:cs="Arial" w:hint="eastAsia"/>
          <w:color w:val="000000"/>
          <w:spacing w:val="12"/>
        </w:rPr>
        <w:t>」成</w:t>
      </w:r>
      <w:r w:rsidRPr="00B83AB0">
        <w:rPr>
          <w:rFonts w:ascii="新細明體" w:hAnsi="新細明體" w:cs="Arial"/>
          <w:color w:val="000000"/>
          <w:spacing w:val="12"/>
        </w:rPr>
        <w:t>績，以及其他語言科目C級成績，會被視為相等於新高中科目第3級成績；香港中學文憑考試應用學習科目(最多計算兩科)「達標」成績，以及其他語言科目E級成績，會被視為相等於新高中科目第2級成績</w:t>
      </w:r>
      <w:r>
        <w:rPr>
          <w:rFonts w:ascii="新細明體" w:hAnsi="新細明體" w:cs="Arial" w:hint="eastAsia"/>
          <w:color w:val="000000"/>
          <w:spacing w:val="12"/>
        </w:rPr>
        <w:t>。</w:t>
      </w:r>
    </w:p>
    <w:p w:rsidR="00E734CA" w:rsidRDefault="00E734CA" w:rsidP="00A43DEB">
      <w:pPr>
        <w:autoSpaceDE w:val="0"/>
        <w:autoSpaceDN w:val="0"/>
        <w:adjustRightInd w:val="0"/>
        <w:ind w:left="476" w:hanging="476"/>
        <w:jc w:val="both"/>
        <w:rPr>
          <w:rFonts w:ascii="新細明體" w:hAnsi="新細明體" w:cs="新細明體"/>
          <w:spacing w:val="12"/>
          <w:kern w:val="0"/>
        </w:rPr>
      </w:pPr>
    </w:p>
    <w:p w:rsidR="007F301E" w:rsidRPr="00A434F3" w:rsidRDefault="00E734CA" w:rsidP="000B3972">
      <w:pPr>
        <w:autoSpaceDE w:val="0"/>
        <w:autoSpaceDN w:val="0"/>
        <w:adjustRightInd w:val="0"/>
        <w:ind w:left="476" w:hanging="476"/>
        <w:jc w:val="both"/>
        <w:rPr>
          <w:rFonts w:ascii="新細明體" w:hAnsi="新細明體" w:cs="新細明體"/>
          <w:spacing w:val="12"/>
          <w:kern w:val="0"/>
        </w:rPr>
      </w:pPr>
      <w:r>
        <w:rPr>
          <w:rFonts w:ascii="新細明體" w:hAnsi="新細明體" w:cs="新細明體" w:hint="eastAsia"/>
          <w:spacing w:val="12"/>
          <w:kern w:val="0"/>
        </w:rPr>
        <w:t>(</w:t>
      </w:r>
      <w:r w:rsidR="00436796">
        <w:rPr>
          <w:rFonts w:ascii="新細明體" w:hAnsi="新細明體" w:cs="新細明體"/>
          <w:spacing w:val="12"/>
          <w:kern w:val="0"/>
        </w:rPr>
        <w:t>iv</w:t>
      </w:r>
      <w:r>
        <w:rPr>
          <w:rFonts w:ascii="新細明體" w:hAnsi="新細明體" w:cs="新細明體" w:hint="eastAsia"/>
          <w:spacing w:val="12"/>
          <w:kern w:val="0"/>
        </w:rPr>
        <w:t>)</w:t>
      </w:r>
      <w:r>
        <w:rPr>
          <w:rFonts w:ascii="新細明體" w:hAnsi="新細明體" w:cs="新細明體"/>
          <w:spacing w:val="12"/>
          <w:kern w:val="0"/>
        </w:rPr>
        <w:tab/>
      </w:r>
      <w:r w:rsidRPr="00B83AB0">
        <w:rPr>
          <w:rFonts w:ascii="新細明體" w:hAnsi="新細明體" w:cs="Arial"/>
          <w:color w:val="000000"/>
          <w:spacing w:val="12"/>
        </w:rPr>
        <w:t>2007年前的香港中學會考中國語文科和英國語文科(課程乙) C級及E級成績，在行政上會分別被視為等同2007年或之後香港中學會考中國語文科和英國語文科第3級和第2級成績</w:t>
      </w:r>
      <w:r>
        <w:rPr>
          <w:rFonts w:ascii="新細明體" w:hAnsi="新細明體" w:cs="新細明體" w:hint="eastAsia"/>
          <w:spacing w:val="12"/>
          <w:kern w:val="0"/>
        </w:rPr>
        <w:t>。</w:t>
      </w:r>
    </w:p>
    <w:sectPr w:rsidR="007F301E" w:rsidRPr="00A434F3" w:rsidSect="000B39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944" w:rsidRDefault="00BF4944" w:rsidP="00D920DA">
      <w:r>
        <w:separator/>
      </w:r>
    </w:p>
  </w:endnote>
  <w:endnote w:type="continuationSeparator" w:id="0">
    <w:p w:rsidR="00BF4944" w:rsidRDefault="00BF4944" w:rsidP="00D9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944" w:rsidRDefault="00BF4944" w:rsidP="00D920DA">
      <w:r>
        <w:separator/>
      </w:r>
    </w:p>
  </w:footnote>
  <w:footnote w:type="continuationSeparator" w:id="0">
    <w:p w:rsidR="00BF4944" w:rsidRDefault="00BF4944" w:rsidP="00D92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4B"/>
    <w:rsid w:val="000B3972"/>
    <w:rsid w:val="00161197"/>
    <w:rsid w:val="001E3938"/>
    <w:rsid w:val="00221D82"/>
    <w:rsid w:val="002869F5"/>
    <w:rsid w:val="00350A9E"/>
    <w:rsid w:val="003A4610"/>
    <w:rsid w:val="003C0044"/>
    <w:rsid w:val="003C5AE5"/>
    <w:rsid w:val="003E3C10"/>
    <w:rsid w:val="0040139C"/>
    <w:rsid w:val="00412252"/>
    <w:rsid w:val="00436796"/>
    <w:rsid w:val="00497F1D"/>
    <w:rsid w:val="00541653"/>
    <w:rsid w:val="005C28AC"/>
    <w:rsid w:val="00605568"/>
    <w:rsid w:val="00695323"/>
    <w:rsid w:val="006D6D75"/>
    <w:rsid w:val="006F33FF"/>
    <w:rsid w:val="006F6692"/>
    <w:rsid w:val="007016C2"/>
    <w:rsid w:val="007472FD"/>
    <w:rsid w:val="007B0B80"/>
    <w:rsid w:val="007E7079"/>
    <w:rsid w:val="007F301E"/>
    <w:rsid w:val="0087291F"/>
    <w:rsid w:val="008D5EEB"/>
    <w:rsid w:val="00906071"/>
    <w:rsid w:val="009A1E4E"/>
    <w:rsid w:val="009C3D38"/>
    <w:rsid w:val="009F458D"/>
    <w:rsid w:val="009F7B39"/>
    <w:rsid w:val="00A434F3"/>
    <w:rsid w:val="00A43DEB"/>
    <w:rsid w:val="00AF56C4"/>
    <w:rsid w:val="00B153FB"/>
    <w:rsid w:val="00B24461"/>
    <w:rsid w:val="00B671F8"/>
    <w:rsid w:val="00B92B17"/>
    <w:rsid w:val="00BF4944"/>
    <w:rsid w:val="00C3420E"/>
    <w:rsid w:val="00CC07BB"/>
    <w:rsid w:val="00CD6532"/>
    <w:rsid w:val="00D07F24"/>
    <w:rsid w:val="00D73025"/>
    <w:rsid w:val="00D91617"/>
    <w:rsid w:val="00D919C1"/>
    <w:rsid w:val="00D920DA"/>
    <w:rsid w:val="00DC1550"/>
    <w:rsid w:val="00DF5C6B"/>
    <w:rsid w:val="00E734CA"/>
    <w:rsid w:val="00ED782B"/>
    <w:rsid w:val="00EE6CE9"/>
    <w:rsid w:val="00EF104E"/>
    <w:rsid w:val="00F374D4"/>
    <w:rsid w:val="00F61F82"/>
    <w:rsid w:val="00FA27B8"/>
    <w:rsid w:val="00FE5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4CECF4-AB2C-4BD3-A127-958BDDD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E5B4B"/>
    <w:pPr>
      <w:jc w:val="center"/>
    </w:pPr>
    <w:rPr>
      <w:rFonts w:ascii="新細明體" w:cs="新細明體"/>
      <w:kern w:val="0"/>
      <w:sz w:val="22"/>
      <w:szCs w:val="22"/>
    </w:rPr>
  </w:style>
  <w:style w:type="paragraph" w:styleId="a4">
    <w:name w:val="Closing"/>
    <w:basedOn w:val="a"/>
    <w:rsid w:val="00FE5B4B"/>
    <w:pPr>
      <w:ind w:leftChars="1800" w:left="100"/>
    </w:pPr>
    <w:rPr>
      <w:rFonts w:ascii="新細明體" w:cs="新細明體"/>
      <w:kern w:val="0"/>
      <w:sz w:val="22"/>
      <w:szCs w:val="22"/>
    </w:rPr>
  </w:style>
  <w:style w:type="paragraph" w:styleId="a5">
    <w:name w:val="header"/>
    <w:basedOn w:val="a"/>
    <w:link w:val="a6"/>
    <w:rsid w:val="00D920DA"/>
    <w:pPr>
      <w:tabs>
        <w:tab w:val="center" w:pos="4153"/>
        <w:tab w:val="right" w:pos="8306"/>
      </w:tabs>
      <w:snapToGrid w:val="0"/>
    </w:pPr>
    <w:rPr>
      <w:sz w:val="20"/>
      <w:szCs w:val="20"/>
    </w:rPr>
  </w:style>
  <w:style w:type="character" w:customStyle="1" w:styleId="a6">
    <w:name w:val="頁首 字元"/>
    <w:basedOn w:val="a0"/>
    <w:link w:val="a5"/>
    <w:rsid w:val="00D920DA"/>
    <w:rPr>
      <w:kern w:val="2"/>
    </w:rPr>
  </w:style>
  <w:style w:type="paragraph" w:styleId="a7">
    <w:name w:val="footer"/>
    <w:basedOn w:val="a"/>
    <w:link w:val="a8"/>
    <w:rsid w:val="00D920DA"/>
    <w:pPr>
      <w:tabs>
        <w:tab w:val="center" w:pos="4153"/>
        <w:tab w:val="right" w:pos="8306"/>
      </w:tabs>
      <w:snapToGrid w:val="0"/>
    </w:pPr>
    <w:rPr>
      <w:sz w:val="20"/>
      <w:szCs w:val="20"/>
    </w:rPr>
  </w:style>
  <w:style w:type="character" w:customStyle="1" w:styleId="a8">
    <w:name w:val="頁尾 字元"/>
    <w:basedOn w:val="a0"/>
    <w:link w:val="a7"/>
    <w:rsid w:val="00D920DA"/>
    <w:rPr>
      <w:kern w:val="2"/>
    </w:rPr>
  </w:style>
  <w:style w:type="paragraph" w:styleId="a9">
    <w:name w:val="Balloon Text"/>
    <w:basedOn w:val="a"/>
    <w:link w:val="aa"/>
    <w:rsid w:val="00412252"/>
    <w:rPr>
      <w:rFonts w:asciiTheme="majorHAnsi" w:eastAsiaTheme="majorEastAsia" w:hAnsiTheme="majorHAnsi" w:cstheme="majorBidi"/>
      <w:sz w:val="18"/>
      <w:szCs w:val="18"/>
    </w:rPr>
  </w:style>
  <w:style w:type="character" w:customStyle="1" w:styleId="aa">
    <w:name w:val="註解方塊文字 字元"/>
    <w:basedOn w:val="a0"/>
    <w:link w:val="a9"/>
    <w:rsid w:val="004122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附錄V</dc:title>
  <dc:subject/>
  <dc:creator>Chloe</dc:creator>
  <cp:keywords/>
  <dc:description/>
  <cp:lastModifiedBy>WONG Yun Cheong Thomas</cp:lastModifiedBy>
  <cp:revision>7</cp:revision>
  <dcterms:created xsi:type="dcterms:W3CDTF">2018-11-02T02:06:00Z</dcterms:created>
  <dcterms:modified xsi:type="dcterms:W3CDTF">2018-11-02T06:44:00Z</dcterms:modified>
</cp:coreProperties>
</file>